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B87" w:rsidRPr="00CE21D6" w:rsidRDefault="003C3B87" w:rsidP="003C3B87">
      <w:pPr>
        <w:ind w:left="540"/>
        <w:jc w:val="center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Указания</w:t>
      </w:r>
      <w:r w:rsidRPr="00A67F50">
        <w:rPr>
          <w:b/>
          <w:color w:val="000000" w:themeColor="text1"/>
          <w:sz w:val="22"/>
          <w:szCs w:val="22"/>
        </w:rPr>
        <w:t xml:space="preserve"> </w:t>
      </w:r>
      <w:r w:rsidRPr="00CE21D6">
        <w:rPr>
          <w:b/>
          <w:color w:val="000000" w:themeColor="text1"/>
          <w:sz w:val="22"/>
          <w:szCs w:val="22"/>
        </w:rPr>
        <w:t>по применению</w:t>
      </w:r>
      <w:r>
        <w:rPr>
          <w:b/>
          <w:color w:val="000000" w:themeColor="text1"/>
          <w:sz w:val="20"/>
          <w:szCs w:val="20"/>
        </w:rPr>
        <w:t xml:space="preserve"> ведомственной классификации</w:t>
      </w:r>
    </w:p>
    <w:p w:rsidR="003C3B87" w:rsidRPr="00CE21D6" w:rsidRDefault="003C3B87" w:rsidP="003C3B87">
      <w:pPr>
        <w:ind w:left="540"/>
        <w:jc w:val="both"/>
        <w:rPr>
          <w:b/>
          <w:color w:val="000000" w:themeColor="text1"/>
          <w:sz w:val="20"/>
          <w:szCs w:val="20"/>
        </w:rPr>
      </w:pPr>
    </w:p>
    <w:p w:rsidR="003C3B87" w:rsidRPr="00083922" w:rsidRDefault="003C3B87" w:rsidP="003C3B87">
      <w:pPr>
        <w:ind w:firstLine="720"/>
        <w:jc w:val="both"/>
        <w:rPr>
          <w:color w:val="000000" w:themeColor="text1"/>
          <w:sz w:val="20"/>
          <w:szCs w:val="20"/>
        </w:rPr>
      </w:pPr>
      <w:r w:rsidRPr="00083922">
        <w:rPr>
          <w:color w:val="000000" w:themeColor="text1"/>
          <w:sz w:val="20"/>
          <w:szCs w:val="20"/>
        </w:rPr>
        <w:t xml:space="preserve">Ведомственная классификация – классификация государственных органов, органов местного самоуправления и бюджетных учреждений, являющихся главными распорядителями (распорядителями, получателями) бюджетных средств, администраторами ресурсов бюджета. </w:t>
      </w:r>
    </w:p>
    <w:p w:rsidR="003C3B87" w:rsidRPr="00083922" w:rsidRDefault="003C3B87" w:rsidP="003C3B87">
      <w:pPr>
        <w:ind w:firstLine="720"/>
        <w:jc w:val="both"/>
        <w:rPr>
          <w:color w:val="000000" w:themeColor="text1"/>
          <w:sz w:val="20"/>
          <w:szCs w:val="20"/>
        </w:rPr>
      </w:pPr>
      <w:r w:rsidRPr="00083922">
        <w:rPr>
          <w:color w:val="000000" w:themeColor="text1"/>
          <w:sz w:val="20"/>
          <w:szCs w:val="20"/>
        </w:rPr>
        <w:t xml:space="preserve">Ведомственная классификация устанавливает иерархическую взаимосвязь и </w:t>
      </w:r>
      <w:proofErr w:type="spellStart"/>
      <w:r w:rsidRPr="00083922">
        <w:rPr>
          <w:color w:val="000000" w:themeColor="text1"/>
          <w:sz w:val="20"/>
          <w:szCs w:val="20"/>
        </w:rPr>
        <w:t>взаимоподчиненность</w:t>
      </w:r>
      <w:proofErr w:type="spellEnd"/>
      <w:r w:rsidRPr="00083922">
        <w:rPr>
          <w:color w:val="000000" w:themeColor="text1"/>
          <w:sz w:val="20"/>
          <w:szCs w:val="20"/>
        </w:rPr>
        <w:t xml:space="preserve"> структурных подразделений министерств и ведомств, согласно утвержденной Правительством Кыргызской Республики структуры.</w:t>
      </w:r>
    </w:p>
    <w:p w:rsidR="003C3B87" w:rsidRDefault="003C3B87" w:rsidP="003C3B87">
      <w:pPr>
        <w:ind w:firstLine="720"/>
        <w:jc w:val="both"/>
        <w:rPr>
          <w:color w:val="000000" w:themeColor="text1"/>
          <w:sz w:val="20"/>
          <w:szCs w:val="20"/>
        </w:rPr>
      </w:pPr>
      <w:r w:rsidRPr="00083922">
        <w:rPr>
          <w:color w:val="000000" w:themeColor="text1"/>
          <w:sz w:val="20"/>
          <w:szCs w:val="20"/>
        </w:rPr>
        <w:t xml:space="preserve">Коды Ведомственной классификации присваиваются Министерством финансов Кыргызской Республики главным распорядителям (распорядителям, получателям) бюджетных средств, администраторам ресурсов бюджета и служат для формирования республиканского бюджета и ведения учета и отчетности по бюджетным средствам. </w:t>
      </w:r>
    </w:p>
    <w:p w:rsidR="003C3B87" w:rsidRPr="00CE21D6" w:rsidRDefault="003C3B87" w:rsidP="003C3B87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Ведомственная классификация состоит их двух частей – основного кода и кода учреждения.</w:t>
      </w:r>
    </w:p>
    <w:p w:rsidR="003C3B87" w:rsidRPr="00CE21D6" w:rsidRDefault="003C3B87" w:rsidP="003C3B87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Основной код</w:t>
      </w:r>
      <w:r w:rsidRPr="00CE21D6">
        <w:rPr>
          <w:color w:val="000000" w:themeColor="text1"/>
          <w:sz w:val="20"/>
          <w:szCs w:val="20"/>
        </w:rPr>
        <w:t xml:space="preserve"> имеет 4-х позиционную структуру и является базовым для формирования Закона о бюджете на финансовый год.</w:t>
      </w:r>
    </w:p>
    <w:p w:rsidR="003C3B87" w:rsidRPr="00CE21D6" w:rsidRDefault="003C3B87" w:rsidP="003C3B87">
      <w:pPr>
        <w:ind w:firstLine="540"/>
        <w:jc w:val="both"/>
        <w:rPr>
          <w:color w:val="000000" w:themeColor="text1"/>
          <w:sz w:val="20"/>
          <w:szCs w:val="20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759"/>
        <w:gridCol w:w="4473"/>
        <w:gridCol w:w="1543"/>
      </w:tblGrid>
      <w:tr w:rsidR="003C3B87" w:rsidRPr="00CE21D6" w:rsidTr="006B2461">
        <w:tc>
          <w:tcPr>
            <w:tcW w:w="894" w:type="pct"/>
            <w:shd w:val="clear" w:color="auto" w:fill="auto"/>
          </w:tcPr>
          <w:p w:rsidR="003C3B87" w:rsidRPr="00CE21D6" w:rsidRDefault="003C3B87" w:rsidP="006B2461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color w:val="000000" w:themeColor="text1"/>
                <w:sz w:val="20"/>
                <w:szCs w:val="20"/>
              </w:rPr>
              <w:t>Министерство ведомство</w:t>
            </w:r>
            <w:r w:rsidRPr="00CE21D6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29" w:type="pct"/>
            <w:shd w:val="clear" w:color="auto" w:fill="auto"/>
          </w:tcPr>
          <w:p w:rsidR="003C3B87" w:rsidRPr="00CE21D6" w:rsidRDefault="003C3B87" w:rsidP="006B2461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CE21D6">
              <w:rPr>
                <w:b/>
                <w:color w:val="000000" w:themeColor="text1"/>
                <w:sz w:val="20"/>
                <w:szCs w:val="20"/>
              </w:rPr>
              <w:t>Подведомство</w:t>
            </w:r>
            <w:proofErr w:type="spellEnd"/>
            <w:r w:rsidRPr="00CE21D6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62" w:type="pct"/>
            <w:shd w:val="clear" w:color="auto" w:fill="auto"/>
          </w:tcPr>
          <w:p w:rsidR="003C3B87" w:rsidRPr="00CE21D6" w:rsidRDefault="003C3B87" w:rsidP="006B2461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color w:val="000000" w:themeColor="text1"/>
                <w:sz w:val="20"/>
                <w:szCs w:val="20"/>
              </w:rPr>
              <w:t xml:space="preserve">Подразделение,  осуществляющее расходы </w:t>
            </w:r>
          </w:p>
        </w:tc>
        <w:tc>
          <w:tcPr>
            <w:tcW w:w="815" w:type="pct"/>
            <w:shd w:val="clear" w:color="auto" w:fill="auto"/>
          </w:tcPr>
          <w:p w:rsidR="003C3B87" w:rsidRPr="00CE21D6" w:rsidRDefault="003C3B87" w:rsidP="006B2461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color w:val="000000" w:themeColor="text1"/>
                <w:sz w:val="20"/>
                <w:szCs w:val="20"/>
              </w:rPr>
              <w:t>Код УБ</w:t>
            </w:r>
          </w:p>
        </w:tc>
      </w:tr>
      <w:tr w:rsidR="003C3B87" w:rsidRPr="00CE21D6" w:rsidTr="006B2461">
        <w:tc>
          <w:tcPr>
            <w:tcW w:w="894" w:type="pct"/>
            <w:shd w:val="clear" w:color="auto" w:fill="auto"/>
          </w:tcPr>
          <w:p w:rsidR="003C3B87" w:rsidRPr="00CE21D6" w:rsidRDefault="003C3B87" w:rsidP="006B246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XX</w:t>
            </w:r>
          </w:p>
        </w:tc>
        <w:tc>
          <w:tcPr>
            <w:tcW w:w="929" w:type="pct"/>
            <w:shd w:val="clear" w:color="auto" w:fill="auto"/>
          </w:tcPr>
          <w:p w:rsidR="003C3B87" w:rsidRPr="00CE21D6" w:rsidRDefault="003C3B87" w:rsidP="006B246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362" w:type="pct"/>
            <w:shd w:val="clear" w:color="auto" w:fill="auto"/>
          </w:tcPr>
          <w:p w:rsidR="003C3B87" w:rsidRPr="00CE21D6" w:rsidRDefault="003C3B87" w:rsidP="006B246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815" w:type="pct"/>
            <w:shd w:val="clear" w:color="auto" w:fill="auto"/>
          </w:tcPr>
          <w:p w:rsidR="003C3B87" w:rsidRPr="00CE21D6" w:rsidRDefault="003C3B87" w:rsidP="006B246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CE21D6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</w:tr>
    </w:tbl>
    <w:p w:rsidR="003C3B87" w:rsidRPr="00CE21D6" w:rsidRDefault="003C3B87" w:rsidP="003C3B87">
      <w:pPr>
        <w:ind w:firstLine="540"/>
        <w:jc w:val="center"/>
        <w:rPr>
          <w:color w:val="000000" w:themeColor="text1"/>
          <w:sz w:val="20"/>
          <w:szCs w:val="20"/>
        </w:rPr>
      </w:pP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>Код главного распорядителя бюджетных средств состоит из 3х знаков и является уникальным: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 xml:space="preserve">первый и второй знаки - код министерства или ведомства, курирующего подведомственные структуры по финансовым вопросам, 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 xml:space="preserve">третий знак код уровня деления подведомственных структур в рамках структуры данного министерства, ведомства. 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 xml:space="preserve">Все структурные подразделения одного главного распорядителя бюджетных средств имеют идентичный 3хзначный код. Изменение третьей цифры при одинаковых первых двух свидетельствует о том, что данное подразделение структурно находится  при данном министерстве или ведомстве, но не находится в прямом подчинении, т. е. является иным главным распорядителем бюджетных средств. 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 xml:space="preserve">Четвертый знак устанавливает подчиненность структурных подразделений  с идентичным 3хзначным кодом главному распорядителю бюджетных средств. 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>Четырехзначный код может быть присвоен перечню бюджетных учреждений, являющихся подведомственными данному  главному распорядителю бюджетных средств учреждениями.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>Пятая позиция – резерв. Может быть использована в качестве кода для консолидации информации по выбранным министерствам и ведомствам.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083922">
        <w:rPr>
          <w:bCs/>
          <w:color w:val="000000" w:themeColor="text1"/>
          <w:sz w:val="20"/>
          <w:szCs w:val="20"/>
        </w:rPr>
        <w:t>Формирование бюджета и утверждение Закона о республиканском бюджете Кыргызской Республики осуществляется по каждому пятизначному коду Ведомственной классификации.</w:t>
      </w:r>
    </w:p>
    <w:p w:rsidR="003C3B87" w:rsidRPr="00083922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</w:p>
    <w:p w:rsidR="003C3B87" w:rsidRPr="00CE21D6" w:rsidRDefault="003C3B87" w:rsidP="003C3B87">
      <w:pPr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Примечание.</w:t>
      </w:r>
    </w:p>
    <w:p w:rsidR="003C3B87" w:rsidRPr="00CE21D6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1).  Для выделения </w:t>
      </w:r>
      <w:r w:rsidRPr="00CE21D6">
        <w:rPr>
          <w:b/>
          <w:bCs/>
          <w:color w:val="000000" w:themeColor="text1"/>
          <w:sz w:val="20"/>
          <w:szCs w:val="20"/>
        </w:rPr>
        <w:t>бюджета развития</w:t>
      </w:r>
      <w:r w:rsidRPr="00CE21D6">
        <w:rPr>
          <w:bCs/>
          <w:color w:val="000000" w:themeColor="text1"/>
          <w:sz w:val="20"/>
          <w:szCs w:val="20"/>
        </w:rPr>
        <w:t xml:space="preserve"> значению реквизита «</w:t>
      </w:r>
      <w:proofErr w:type="spellStart"/>
      <w:r w:rsidRPr="00CE21D6">
        <w:rPr>
          <w:bCs/>
          <w:color w:val="000000" w:themeColor="text1"/>
          <w:sz w:val="20"/>
          <w:szCs w:val="20"/>
        </w:rPr>
        <w:t>Подведомство</w:t>
      </w:r>
      <w:proofErr w:type="spellEnd"/>
      <w:r w:rsidRPr="00CE21D6">
        <w:rPr>
          <w:bCs/>
          <w:color w:val="000000" w:themeColor="text1"/>
          <w:sz w:val="20"/>
          <w:szCs w:val="20"/>
        </w:rPr>
        <w:t>» присвоено значение «9», а значение реквизита «Подразделение» имеет следующие значения:</w:t>
      </w:r>
    </w:p>
    <w:p w:rsidR="003C3B87" w:rsidRPr="00CE21D6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1 -  ПГИ (</w:t>
      </w:r>
      <w:proofErr w:type="spellStart"/>
      <w:r w:rsidRPr="00CE21D6">
        <w:rPr>
          <w:bCs/>
          <w:color w:val="000000" w:themeColor="text1"/>
          <w:sz w:val="20"/>
          <w:szCs w:val="20"/>
        </w:rPr>
        <w:t>софинансирование</w:t>
      </w:r>
      <w:proofErr w:type="spellEnd"/>
      <w:r w:rsidRPr="00CE21D6">
        <w:rPr>
          <w:bCs/>
          <w:color w:val="000000" w:themeColor="text1"/>
          <w:sz w:val="20"/>
          <w:szCs w:val="20"/>
        </w:rPr>
        <w:t>),</w:t>
      </w:r>
    </w:p>
    <w:p w:rsidR="003C3B87" w:rsidRPr="00CE21D6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2 -  Грант,</w:t>
      </w:r>
    </w:p>
    <w:p w:rsidR="003C3B87" w:rsidRPr="00CE21D6" w:rsidRDefault="003C3B87" w:rsidP="003C3B87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3 -  Кредит.</w:t>
      </w:r>
    </w:p>
    <w:p w:rsidR="001D2412" w:rsidRDefault="001D2412">
      <w:bookmarkStart w:id="0" w:name="_GoBack"/>
      <w:bookmarkEnd w:id="0"/>
    </w:p>
    <w:sectPr w:rsidR="001D2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B87"/>
    <w:rsid w:val="001D2412"/>
    <w:rsid w:val="003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2017-12-19T11:35:00Z</dcterms:created>
  <dcterms:modified xsi:type="dcterms:W3CDTF">2017-12-19T11:35:00Z</dcterms:modified>
</cp:coreProperties>
</file>